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F3" w:rsidRPr="000F6748" w:rsidRDefault="00EE4EF3" w:rsidP="00EE4EF3">
      <w:pPr>
        <w:rPr>
          <w:b/>
          <w:bCs/>
          <w:i/>
          <w:iCs/>
          <w:sz w:val="26"/>
          <w:szCs w:val="26"/>
        </w:rPr>
      </w:pPr>
      <w:bookmarkStart w:id="0" w:name="_GoBack"/>
      <w:r w:rsidRPr="000F6748">
        <w:rPr>
          <w:b/>
          <w:bCs/>
          <w:i/>
          <w:iCs/>
          <w:sz w:val="26"/>
          <w:szCs w:val="26"/>
        </w:rPr>
        <w:t>Új Magyarország TÉSZ Forgóeszköz Hitelprogram</w:t>
      </w:r>
    </w:p>
    <w:bookmarkEnd w:id="0"/>
    <w:p w:rsidR="00EE4EF3" w:rsidRPr="000F6748" w:rsidRDefault="00EE4EF3" w:rsidP="00EE4EF3">
      <w:pPr>
        <w:rPr>
          <w:b/>
          <w:bCs/>
          <w:i/>
          <w:iCs/>
          <w:sz w:val="26"/>
          <w:szCs w:val="26"/>
        </w:rPr>
      </w:pPr>
    </w:p>
    <w:p w:rsidR="00EE4EF3" w:rsidRPr="000F6748" w:rsidRDefault="00EE4EF3" w:rsidP="00EE4EF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F6748">
        <w:rPr>
          <w:color w:val="000000"/>
          <w:sz w:val="26"/>
          <w:szCs w:val="26"/>
        </w:rPr>
        <w:t xml:space="preserve">Az 1066/2008. (XI. 3.) Korm. határozat bevezette az ÚM TÉSZ Forgóeszköz Hitelprogramot, amely a </w:t>
      </w:r>
      <w:proofErr w:type="spellStart"/>
      <w:r w:rsidRPr="000F6748">
        <w:rPr>
          <w:color w:val="000000"/>
          <w:sz w:val="26"/>
          <w:szCs w:val="26"/>
        </w:rPr>
        <w:t>TÉSZ-ek</w:t>
      </w:r>
      <w:proofErr w:type="spellEnd"/>
      <w:r w:rsidRPr="000F6748">
        <w:rPr>
          <w:color w:val="000000"/>
          <w:sz w:val="26"/>
          <w:szCs w:val="26"/>
        </w:rPr>
        <w:t xml:space="preserve"> tevékenységét támogató, éven </w:t>
      </w:r>
      <w:proofErr w:type="gramStart"/>
      <w:r w:rsidRPr="000F6748">
        <w:rPr>
          <w:color w:val="000000"/>
          <w:sz w:val="26"/>
          <w:szCs w:val="26"/>
        </w:rPr>
        <w:t>túli lejáratú</w:t>
      </w:r>
      <w:proofErr w:type="gramEnd"/>
      <w:r w:rsidRPr="000F6748">
        <w:rPr>
          <w:color w:val="000000"/>
          <w:sz w:val="26"/>
          <w:szCs w:val="26"/>
        </w:rPr>
        <w:t xml:space="preserve"> forgóeszköz hitelt kínál 8 milliárd forintos keretösszegben.</w:t>
      </w:r>
    </w:p>
    <w:p w:rsidR="00EE4EF3" w:rsidRPr="000F6748" w:rsidRDefault="00EE4EF3" w:rsidP="00EE4EF3">
      <w:pPr>
        <w:ind w:left="1080"/>
        <w:jc w:val="both"/>
        <w:rPr>
          <w:sz w:val="26"/>
          <w:szCs w:val="26"/>
        </w:rPr>
      </w:pPr>
      <w:r w:rsidRPr="000F6748">
        <w:rPr>
          <w:b/>
          <w:sz w:val="26"/>
          <w:szCs w:val="26"/>
        </w:rPr>
        <w:t xml:space="preserve">A hitel összege: </w:t>
      </w:r>
      <w:r w:rsidRPr="000F6748">
        <w:rPr>
          <w:sz w:val="26"/>
          <w:szCs w:val="26"/>
        </w:rPr>
        <w:t>50 millió Ft-tól legfeljebb 250 millió Ft-ig;</w:t>
      </w:r>
    </w:p>
    <w:p w:rsidR="00EE4EF3" w:rsidRPr="000F6748" w:rsidRDefault="00EE4EF3" w:rsidP="00EE4EF3">
      <w:pPr>
        <w:ind w:left="1080"/>
        <w:jc w:val="both"/>
        <w:rPr>
          <w:sz w:val="26"/>
          <w:szCs w:val="26"/>
        </w:rPr>
      </w:pPr>
      <w:r w:rsidRPr="000F6748">
        <w:rPr>
          <w:b/>
          <w:sz w:val="26"/>
          <w:szCs w:val="26"/>
        </w:rPr>
        <w:t>A hitel futamideje:</w:t>
      </w:r>
      <w:r w:rsidRPr="000F6748">
        <w:rPr>
          <w:sz w:val="26"/>
          <w:szCs w:val="26"/>
        </w:rPr>
        <w:t xml:space="preserve"> maximum 5 év, amely futamidőbe a 2 év türelmi idő is beletartozik;</w:t>
      </w:r>
    </w:p>
    <w:p w:rsidR="00EE4EF3" w:rsidRPr="000F6748" w:rsidRDefault="00EE4EF3" w:rsidP="00EE4EF3">
      <w:pPr>
        <w:ind w:left="1080"/>
        <w:jc w:val="both"/>
        <w:rPr>
          <w:sz w:val="26"/>
          <w:szCs w:val="26"/>
        </w:rPr>
      </w:pPr>
      <w:r w:rsidRPr="000F6748">
        <w:rPr>
          <w:b/>
          <w:sz w:val="26"/>
          <w:szCs w:val="26"/>
        </w:rPr>
        <w:t xml:space="preserve">A hitel kamata: </w:t>
      </w:r>
      <w:r w:rsidRPr="000F6748">
        <w:rPr>
          <w:sz w:val="26"/>
          <w:szCs w:val="26"/>
        </w:rPr>
        <w:t>3 havi EURIBOR + legfeljebb 4,25%. (A jelenlegi piaci viszonyok mellett a hitelkamata mintegy 5,4%, amely 4,5-5,5 százalékpont kamatelőnyt biztosít a piaci kamatozású forinthitelek 10-11 százalékos éves kamatlábával szemben.)</w:t>
      </w:r>
    </w:p>
    <w:p w:rsidR="00EE4EF3" w:rsidRPr="000F6748" w:rsidRDefault="00EE4EF3" w:rsidP="00EE4EF3">
      <w:pPr>
        <w:ind w:left="1080"/>
        <w:jc w:val="both"/>
        <w:rPr>
          <w:sz w:val="26"/>
          <w:szCs w:val="26"/>
        </w:rPr>
      </w:pPr>
      <w:r w:rsidRPr="000F6748">
        <w:rPr>
          <w:b/>
          <w:sz w:val="26"/>
          <w:szCs w:val="26"/>
        </w:rPr>
        <w:t>Saját erő mértéke</w:t>
      </w:r>
      <w:r w:rsidRPr="000F6748">
        <w:rPr>
          <w:sz w:val="26"/>
          <w:szCs w:val="26"/>
        </w:rPr>
        <w:t xml:space="preserve">: nem szükséges. </w:t>
      </w:r>
    </w:p>
    <w:p w:rsidR="00EE4EF3" w:rsidRPr="000F6748" w:rsidRDefault="00EE4EF3" w:rsidP="00EE4EF3">
      <w:pPr>
        <w:autoSpaceDE w:val="0"/>
        <w:autoSpaceDN w:val="0"/>
        <w:adjustRightInd w:val="0"/>
        <w:ind w:left="1080"/>
        <w:jc w:val="both"/>
        <w:rPr>
          <w:bCs/>
          <w:sz w:val="26"/>
          <w:szCs w:val="26"/>
        </w:rPr>
      </w:pPr>
      <w:r w:rsidRPr="000F6748">
        <w:rPr>
          <w:b/>
          <w:sz w:val="26"/>
          <w:szCs w:val="26"/>
        </w:rPr>
        <w:t>Támogatás</w:t>
      </w:r>
      <w:r w:rsidRPr="000F6748">
        <w:rPr>
          <w:sz w:val="26"/>
          <w:szCs w:val="26"/>
        </w:rPr>
        <w:t xml:space="preserve">: A hitelprogram keretében nyújtott kedvezményes kamatozású hitelek és a kedvezményes díjtételű kezességvállalás támogatástartalma </w:t>
      </w:r>
      <w:r w:rsidRPr="000F6748">
        <w:rPr>
          <w:bCs/>
          <w:sz w:val="26"/>
          <w:szCs w:val="26"/>
        </w:rPr>
        <w:t xml:space="preserve">csekély összegű </w:t>
      </w:r>
      <w:r w:rsidRPr="000F6748">
        <w:rPr>
          <w:bCs/>
          <w:i/>
          <w:sz w:val="26"/>
          <w:szCs w:val="26"/>
        </w:rPr>
        <w:t xml:space="preserve">(de </w:t>
      </w:r>
      <w:proofErr w:type="spellStart"/>
      <w:r w:rsidRPr="000F6748">
        <w:rPr>
          <w:bCs/>
          <w:i/>
          <w:sz w:val="26"/>
          <w:szCs w:val="26"/>
        </w:rPr>
        <w:t>minimis</w:t>
      </w:r>
      <w:proofErr w:type="spellEnd"/>
      <w:r w:rsidRPr="000F6748">
        <w:rPr>
          <w:bCs/>
          <w:i/>
          <w:sz w:val="26"/>
          <w:szCs w:val="26"/>
        </w:rPr>
        <w:t xml:space="preserve">) </w:t>
      </w:r>
      <w:r w:rsidRPr="000F6748">
        <w:rPr>
          <w:bCs/>
          <w:sz w:val="26"/>
          <w:szCs w:val="26"/>
        </w:rPr>
        <w:t>támogatásnak minősül.</w:t>
      </w:r>
    </w:p>
    <w:p w:rsidR="00EE4EF3" w:rsidRPr="000F6748" w:rsidRDefault="00EE4EF3" w:rsidP="00EE4EF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E4EF3" w:rsidRPr="000F6748" w:rsidRDefault="00EE4EF3" w:rsidP="00EE4EF3">
      <w:pPr>
        <w:jc w:val="both"/>
        <w:rPr>
          <w:rStyle w:val="Kiemels"/>
          <w:b/>
          <w:i w:val="0"/>
          <w:sz w:val="26"/>
          <w:szCs w:val="26"/>
          <w:u w:val="single"/>
        </w:rPr>
      </w:pPr>
      <w:r w:rsidRPr="000F6748">
        <w:rPr>
          <w:rStyle w:val="Kiemels"/>
          <w:b/>
          <w:i w:val="0"/>
          <w:sz w:val="26"/>
          <w:szCs w:val="26"/>
          <w:u w:val="single"/>
        </w:rPr>
        <w:t xml:space="preserve">Megjelent a </w:t>
      </w:r>
      <w:r w:rsidRPr="000F6748">
        <w:rPr>
          <w:b/>
          <w:sz w:val="26"/>
          <w:szCs w:val="26"/>
          <w:u w:val="single"/>
        </w:rPr>
        <w:t>18/2012. MFB Közlemény az Új Magyarország TÉSZ Forgóeszköz Hitelprogram átalakításáról</w:t>
      </w:r>
    </w:p>
    <w:p w:rsidR="00EE4EF3" w:rsidRPr="000F6748" w:rsidRDefault="00EE4EF3" w:rsidP="00EE4EF3">
      <w:pPr>
        <w:jc w:val="both"/>
        <w:rPr>
          <w:rStyle w:val="Kiemels"/>
          <w:i w:val="0"/>
          <w:sz w:val="26"/>
          <w:szCs w:val="26"/>
        </w:rPr>
      </w:pPr>
    </w:p>
    <w:p w:rsidR="00EE4EF3" w:rsidRPr="000F6748" w:rsidRDefault="00EE4EF3" w:rsidP="00EE4EF3">
      <w:pPr>
        <w:jc w:val="both"/>
        <w:rPr>
          <w:rFonts w:eastAsia="Times New Roman"/>
          <w:sz w:val="26"/>
          <w:szCs w:val="26"/>
        </w:rPr>
      </w:pPr>
      <w:r w:rsidRPr="000F6748">
        <w:rPr>
          <w:sz w:val="26"/>
          <w:szCs w:val="26"/>
        </w:rPr>
        <w:t>Az 1040/2012. (II. 22.) Korm. határozatnak megfelelően a Hitelprogram az alábbi módosításokkal</w:t>
      </w:r>
      <w:r>
        <w:rPr>
          <w:sz w:val="26"/>
          <w:szCs w:val="26"/>
        </w:rPr>
        <w:t xml:space="preserve"> igényelhető</w:t>
      </w:r>
      <w:r w:rsidRPr="000F6748">
        <w:rPr>
          <w:sz w:val="26"/>
          <w:szCs w:val="26"/>
        </w:rPr>
        <w:t>:</w:t>
      </w:r>
    </w:p>
    <w:p w:rsidR="00EE4EF3" w:rsidRPr="000F6748" w:rsidRDefault="00EE4EF3" w:rsidP="00EE4EF3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0F6748">
        <w:rPr>
          <w:rFonts w:eastAsia="Times New Roman"/>
          <w:sz w:val="26"/>
          <w:szCs w:val="26"/>
        </w:rPr>
        <w:t xml:space="preserve">A Hitelprogram keretében a felvett hitelek </w:t>
      </w:r>
      <w:r w:rsidRPr="000F6748">
        <w:rPr>
          <w:rFonts w:eastAsia="Times New Roman"/>
          <w:b/>
          <w:bCs/>
          <w:sz w:val="26"/>
          <w:szCs w:val="26"/>
        </w:rPr>
        <w:t>maximális türelmi ideje 4 évre</w:t>
      </w:r>
      <w:r w:rsidRPr="000F6748">
        <w:rPr>
          <w:rFonts w:eastAsia="Times New Roman"/>
          <w:sz w:val="26"/>
          <w:szCs w:val="26"/>
        </w:rPr>
        <w:t xml:space="preserve">, a </w:t>
      </w:r>
      <w:r w:rsidRPr="000F6748">
        <w:rPr>
          <w:rFonts w:eastAsia="Times New Roman"/>
          <w:b/>
          <w:bCs/>
          <w:sz w:val="26"/>
          <w:szCs w:val="26"/>
        </w:rPr>
        <w:t>futamideje maximum 7 évre emelkedik</w:t>
      </w:r>
      <w:r w:rsidRPr="000F6748">
        <w:rPr>
          <w:rFonts w:eastAsia="Times New Roman"/>
          <w:sz w:val="26"/>
          <w:szCs w:val="26"/>
        </w:rPr>
        <w:t xml:space="preserve"> azzal, hogy a Hitelprogram keretében legkésőbb 2013. december 31-ig lehet hitelszerződést kötni.</w:t>
      </w:r>
    </w:p>
    <w:p w:rsidR="00EE4EF3" w:rsidRPr="000F6748" w:rsidRDefault="00EE4EF3" w:rsidP="00EE4EF3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0F6748">
        <w:rPr>
          <w:rFonts w:eastAsia="Times New Roman"/>
          <w:sz w:val="26"/>
          <w:szCs w:val="26"/>
        </w:rPr>
        <w:t xml:space="preserve">Módosul a Hitelprogramban felszámítandó ügyleti kamat mértéke. A kormányhatározat hatályba lépésének napját, 2012. február 23-át követően megkötött vagy módosított hitelszerződések esetében az MFB Zrt. által alkalmazott refinanszírozási kamatláb 3 havi EURIBOR+évente változó mértékű refinanszírozási kamatfelár (RKT)/év, a kihelyezésre kerülő hitel kamata pedig </w:t>
      </w:r>
      <w:r w:rsidRPr="000F6748">
        <w:rPr>
          <w:rFonts w:eastAsia="Times New Roman"/>
          <w:b/>
          <w:bCs/>
          <w:sz w:val="26"/>
          <w:szCs w:val="26"/>
        </w:rPr>
        <w:t>3 havi EURIBOR+RKT+legfeljebb 3%/év</w:t>
      </w:r>
      <w:r>
        <w:rPr>
          <w:rStyle w:val="Lbjegyzet-hivatkozs"/>
          <w:rFonts w:eastAsia="Times New Roman"/>
          <w:b/>
          <w:bCs/>
          <w:sz w:val="26"/>
          <w:szCs w:val="26"/>
        </w:rPr>
        <w:footnoteReference w:id="1"/>
      </w:r>
      <w:r w:rsidRPr="000F6748">
        <w:rPr>
          <w:rFonts w:eastAsia="Times New Roman"/>
          <w:sz w:val="26"/>
          <w:szCs w:val="26"/>
        </w:rPr>
        <w:t xml:space="preserve"> lehet. Ezeket a kamat mértékeket a 2012. február 23-án, vagy azt követően megkötött szerződésben a hitelintézet által a vállalkozásnak nyújtott Hitelekre, </w:t>
      </w:r>
      <w:r w:rsidRPr="000F6748">
        <w:rPr>
          <w:rFonts w:eastAsia="Times New Roman"/>
          <w:b/>
          <w:bCs/>
          <w:sz w:val="26"/>
          <w:szCs w:val="26"/>
        </w:rPr>
        <w:t xml:space="preserve">a 2012. február 23-án, vagy azt követően a Hitelintézet által a vállalkozással megkötött szerződésben </w:t>
      </w:r>
      <w:r w:rsidRPr="000F6748">
        <w:rPr>
          <w:rFonts w:eastAsia="Times New Roman"/>
          <w:b/>
          <w:bCs/>
          <w:sz w:val="26"/>
          <w:szCs w:val="26"/>
          <w:u w:val="single"/>
        </w:rPr>
        <w:t>módosított</w:t>
      </w:r>
      <w:r w:rsidRPr="000F6748">
        <w:rPr>
          <w:rFonts w:eastAsia="Times New Roman"/>
          <w:b/>
          <w:bCs/>
          <w:sz w:val="26"/>
          <w:szCs w:val="26"/>
        </w:rPr>
        <w:t xml:space="preserve"> Hitelekre</w:t>
      </w:r>
      <w:r w:rsidRPr="000F6748">
        <w:rPr>
          <w:rFonts w:eastAsia="Times New Roman"/>
          <w:sz w:val="26"/>
          <w:szCs w:val="26"/>
        </w:rPr>
        <w:t xml:space="preserve">, továbbá mindezen hitelek refinanszírozási kölcsönszerződéseire kell alkalmazni. </w:t>
      </w:r>
    </w:p>
    <w:p w:rsidR="00EE4EF3" w:rsidRDefault="00EE4EF3" w:rsidP="00EE4EF3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0F6748">
        <w:rPr>
          <w:rFonts w:eastAsia="Times New Roman"/>
          <w:sz w:val="26"/>
          <w:szCs w:val="26"/>
        </w:rPr>
        <w:t xml:space="preserve">A kormányhatározat alapján a 2012. február 23-án, vagy azt követően megkötött, illetve a futamidejében vagy türelmi idejében módosított szerződések esetében </w:t>
      </w:r>
      <w:r w:rsidRPr="000F6748">
        <w:rPr>
          <w:rFonts w:eastAsia="Times New Roman"/>
          <w:b/>
          <w:bCs/>
          <w:sz w:val="26"/>
          <w:szCs w:val="26"/>
        </w:rPr>
        <w:t>az MFB Zrt. által nyújtott</w:t>
      </w:r>
      <w:r w:rsidRPr="000F6748">
        <w:rPr>
          <w:rFonts w:eastAsia="Times New Roman"/>
          <w:sz w:val="26"/>
          <w:szCs w:val="26"/>
        </w:rPr>
        <w:t xml:space="preserve"> hitelek folyósításának, illetve a hitelszerződés módosításának </w:t>
      </w:r>
      <w:r w:rsidRPr="000F6748">
        <w:rPr>
          <w:rFonts w:eastAsia="Times New Roman"/>
          <w:sz w:val="26"/>
          <w:szCs w:val="26"/>
        </w:rPr>
        <w:lastRenderedPageBreak/>
        <w:t xml:space="preserve">feltétele, hogy a vállalkozás kezességvállalási díjat fizessen a Magyar Állam számára. A nemzetgazdasági miniszter írásbeli tájékoztatása alapján </w:t>
      </w:r>
      <w:r w:rsidRPr="000F6748">
        <w:rPr>
          <w:rFonts w:eastAsia="Times New Roman"/>
          <w:b/>
          <w:bCs/>
          <w:sz w:val="26"/>
          <w:szCs w:val="26"/>
        </w:rPr>
        <w:t>kezességvállalási díj mértéke</w:t>
      </w:r>
      <w:r w:rsidRPr="000F6748">
        <w:rPr>
          <w:rFonts w:eastAsia="Times New Roman"/>
          <w:sz w:val="26"/>
          <w:szCs w:val="26"/>
        </w:rPr>
        <w:t xml:space="preserve"> a hitel tőkeösszegének 80%-ra számított </w:t>
      </w:r>
      <w:r w:rsidRPr="000F6748">
        <w:rPr>
          <w:rFonts w:eastAsia="Times New Roman"/>
          <w:b/>
          <w:bCs/>
          <w:sz w:val="26"/>
          <w:szCs w:val="26"/>
        </w:rPr>
        <w:t xml:space="preserve">egyszeri 2%. </w:t>
      </w:r>
      <w:r w:rsidRPr="000F6748">
        <w:rPr>
          <w:rFonts w:eastAsia="Times New Roman"/>
          <w:sz w:val="26"/>
          <w:szCs w:val="26"/>
        </w:rPr>
        <w:t xml:space="preserve">A kedvezményes díjú jogszabályi állami készfizető kezesség az agrár- és vidékfejlesztési állami támogatások Európai Bizottság részére történő bejelentési rendjéről szóló 4/2009. (I. 10.) Korm. rendelet szerinti általános csekély összegű (de </w:t>
      </w:r>
      <w:proofErr w:type="spellStart"/>
      <w:r w:rsidRPr="000F6748">
        <w:rPr>
          <w:rFonts w:eastAsia="Times New Roman"/>
          <w:sz w:val="26"/>
          <w:szCs w:val="26"/>
        </w:rPr>
        <w:t>minimis</w:t>
      </w:r>
      <w:proofErr w:type="spellEnd"/>
      <w:r w:rsidRPr="000F6748">
        <w:rPr>
          <w:rFonts w:eastAsia="Times New Roman"/>
          <w:sz w:val="26"/>
          <w:szCs w:val="26"/>
        </w:rPr>
        <w:t xml:space="preserve">) támogatásnak minősül. </w:t>
      </w:r>
    </w:p>
    <w:p w:rsidR="00EE4EF3" w:rsidRPr="000F6748" w:rsidRDefault="00EE4EF3" w:rsidP="00EE4EF3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 1807/2013. (XI.12.) Kormány határozat kibővíti a program keretében támogatott hitelben részesíthetőek körét a termelői csoportokról szóló 81/2004 (V.4.) FVM rendelet 10. §</w:t>
      </w:r>
      <w:proofErr w:type="spellStart"/>
      <w:r>
        <w:rPr>
          <w:rFonts w:eastAsia="Times New Roman"/>
          <w:sz w:val="26"/>
          <w:szCs w:val="26"/>
        </w:rPr>
        <w:t>-a</w:t>
      </w:r>
      <w:proofErr w:type="spellEnd"/>
      <w:r>
        <w:rPr>
          <w:rFonts w:eastAsia="Times New Roman"/>
          <w:sz w:val="26"/>
          <w:szCs w:val="26"/>
        </w:rPr>
        <w:t xml:space="preserve"> szerinti minősített elismeréssel rendelkező termelői csoportokkal.</w:t>
      </w:r>
    </w:p>
    <w:p w:rsidR="00EE4EF3" w:rsidRPr="000F6748" w:rsidRDefault="00EE4EF3" w:rsidP="00EE4E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4EF3" w:rsidRPr="000F6748" w:rsidRDefault="00EE4EF3" w:rsidP="00EE4EF3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0F6748">
        <w:rPr>
          <w:i/>
          <w:sz w:val="26"/>
          <w:szCs w:val="26"/>
        </w:rPr>
        <w:t>További részletek:</w:t>
      </w:r>
    </w:p>
    <w:p w:rsidR="00EE4EF3" w:rsidRPr="000F6748" w:rsidRDefault="00EE4EF3" w:rsidP="00EE4EF3">
      <w:pPr>
        <w:autoSpaceDE w:val="0"/>
        <w:autoSpaceDN w:val="0"/>
        <w:adjustRightInd w:val="0"/>
        <w:jc w:val="both"/>
        <w:rPr>
          <w:sz w:val="26"/>
          <w:szCs w:val="26"/>
        </w:rPr>
      </w:pPr>
      <w:hyperlink r:id="rId7" w:history="1">
        <w:r w:rsidRPr="000F6748">
          <w:rPr>
            <w:rStyle w:val="Hiperhivatkozs"/>
            <w:sz w:val="26"/>
            <w:szCs w:val="26"/>
          </w:rPr>
          <w:t>https://www.mfb.hu/tevekeny</w:t>
        </w:r>
        <w:r w:rsidRPr="000F6748">
          <w:rPr>
            <w:rStyle w:val="Hiperhivatkozs"/>
            <w:sz w:val="26"/>
            <w:szCs w:val="26"/>
          </w:rPr>
          <w:t>s</w:t>
        </w:r>
        <w:r w:rsidRPr="000F6748">
          <w:rPr>
            <w:rStyle w:val="Hiperhivatkozs"/>
            <w:sz w:val="26"/>
            <w:szCs w:val="26"/>
          </w:rPr>
          <w:t>eg/hitelprogramok/vallalkozasok/TESZforgo</w:t>
        </w:r>
        <w:r w:rsidRPr="000F6748">
          <w:rPr>
            <w:rStyle w:val="Hiperhivatkozs"/>
            <w:sz w:val="26"/>
            <w:szCs w:val="26"/>
          </w:rPr>
          <w:t>e</w:t>
        </w:r>
        <w:r w:rsidRPr="000F6748">
          <w:rPr>
            <w:rStyle w:val="Hiperhivatkozs"/>
            <w:sz w:val="26"/>
            <w:szCs w:val="26"/>
          </w:rPr>
          <w:t>szkoz</w:t>
        </w:r>
      </w:hyperlink>
    </w:p>
    <w:p w:rsidR="00E76F10" w:rsidRDefault="00E76F10"/>
    <w:sectPr w:rsidR="00E76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9E" w:rsidRDefault="00D37F9E" w:rsidP="00EE4EF3">
      <w:r>
        <w:separator/>
      </w:r>
    </w:p>
  </w:endnote>
  <w:endnote w:type="continuationSeparator" w:id="0">
    <w:p w:rsidR="00D37F9E" w:rsidRDefault="00D37F9E" w:rsidP="00EE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9E" w:rsidRDefault="00D37F9E" w:rsidP="00EE4EF3">
      <w:r>
        <w:separator/>
      </w:r>
    </w:p>
  </w:footnote>
  <w:footnote w:type="continuationSeparator" w:id="0">
    <w:p w:rsidR="00D37F9E" w:rsidRDefault="00D37F9E" w:rsidP="00EE4EF3">
      <w:r>
        <w:continuationSeparator/>
      </w:r>
    </w:p>
  </w:footnote>
  <w:footnote w:id="1">
    <w:p w:rsidR="00EE4EF3" w:rsidRDefault="00EE4EF3" w:rsidP="00EE4EF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módosult ügyleti kamatot a 2012. február 23-án, vagy azt követően megkötött, vagy módosított hitelszerződésekre kell alkalmazni. Az RKT mértéke a 2012. február 23-án, vagy azt követően benyújtott refinanszírozási kölcsönkérelmek, illetve módosítási kérelmek vonatkozásában a refinanszírozási kölcsönszerződés megkötésétől, illetve módosításától számítva a 2012-es évre 4%/év. A 2013-ra, majd a következő évekre vonatkozó MFB kamatfelár mértéket a tárgyévet megelőző év november 30-ig hozza nyilvánosságra az MFB Zrt. a honapján.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F3"/>
    <w:rsid w:val="004E63AC"/>
    <w:rsid w:val="00764C08"/>
    <w:rsid w:val="00C00DF3"/>
    <w:rsid w:val="00D37F9E"/>
    <w:rsid w:val="00E76F10"/>
    <w:rsid w:val="00EE4EF3"/>
    <w:rsid w:val="00F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E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E4EF3"/>
    <w:rPr>
      <w:rFonts w:cs="Times New Roman"/>
      <w:color w:val="35885D"/>
      <w:u w:val="none"/>
      <w:effect w:val="none"/>
    </w:rPr>
  </w:style>
  <w:style w:type="character" w:styleId="Kiemels">
    <w:name w:val="Emphasis"/>
    <w:uiPriority w:val="20"/>
    <w:qFormat/>
    <w:rsid w:val="00EE4EF3"/>
    <w:rPr>
      <w:i/>
      <w:iCs/>
    </w:rPr>
  </w:style>
  <w:style w:type="paragraph" w:styleId="Lbjegyzetszveg">
    <w:name w:val="footnote text"/>
    <w:basedOn w:val="Norml"/>
    <w:link w:val="LbjegyzetszvegChar"/>
    <w:rsid w:val="00EE4EF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E4EF3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EE4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E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E4EF3"/>
    <w:rPr>
      <w:rFonts w:cs="Times New Roman"/>
      <w:color w:val="35885D"/>
      <w:u w:val="none"/>
      <w:effect w:val="none"/>
    </w:rPr>
  </w:style>
  <w:style w:type="character" w:styleId="Kiemels">
    <w:name w:val="Emphasis"/>
    <w:uiPriority w:val="20"/>
    <w:qFormat/>
    <w:rsid w:val="00EE4EF3"/>
    <w:rPr>
      <w:i/>
      <w:iCs/>
    </w:rPr>
  </w:style>
  <w:style w:type="paragraph" w:styleId="Lbjegyzetszveg">
    <w:name w:val="footnote text"/>
    <w:basedOn w:val="Norml"/>
    <w:link w:val="LbjegyzetszvegChar"/>
    <w:rsid w:val="00EE4EF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E4EF3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EE4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fb.hu/tevekenyseg/hitelprogramok/vallalkozasok/TESZforgoeszko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Zsuzsa</dc:creator>
  <cp:lastModifiedBy>Horváth Zsuzsa</cp:lastModifiedBy>
  <cp:revision>1</cp:revision>
  <dcterms:created xsi:type="dcterms:W3CDTF">2013-11-25T15:11:00Z</dcterms:created>
  <dcterms:modified xsi:type="dcterms:W3CDTF">2013-11-25T15:11:00Z</dcterms:modified>
</cp:coreProperties>
</file>